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5FAD2F" w14:textId="7E6432E5" w:rsidR="006C2E45" w:rsidRPr="00F33369" w:rsidRDefault="006C2E45" w:rsidP="006C2E4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PÚBLICO Nº </w:t>
      </w:r>
      <w:r w:rsidR="00FD59B6" w:rsidRPr="00FD59B6">
        <w:rPr>
          <w:rStyle w:val="Forte"/>
          <w:rFonts w:ascii="Calibri" w:hAnsi="Calibri" w:cs="Calibri"/>
          <w:sz w:val="27"/>
          <w:szCs w:val="27"/>
        </w:rPr>
        <w:t>01</w:t>
      </w:r>
      <w:r w:rsidRPr="00FD59B6">
        <w:rPr>
          <w:rStyle w:val="Forte"/>
          <w:rFonts w:ascii="Calibri" w:hAnsi="Calibri" w:cs="Calibri"/>
          <w:sz w:val="27"/>
          <w:szCs w:val="27"/>
        </w:rPr>
        <w:t xml:space="preserve">/2023 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- LPG - </w:t>
      </w:r>
      <w:r w:rsidR="00AD60E9">
        <w:rPr>
          <w:rStyle w:val="Forte"/>
          <w:rFonts w:ascii="Calibri" w:hAnsi="Calibri" w:cs="Calibri"/>
          <w:color w:val="000000"/>
          <w:sz w:val="27"/>
          <w:szCs w:val="27"/>
        </w:rPr>
        <w:t>DERRUBADAS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- AUDIOVISUAL</w:t>
      </w:r>
    </w:p>
    <w:p w14:paraId="3E215E66" w14:textId="0DD8744D" w:rsidR="008B5A30" w:rsidRPr="008B5A30" w:rsidRDefault="008B5A30" w:rsidP="006C2E45">
      <w:pPr>
        <w:spacing w:after="0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</w:t>
      </w:r>
      <w:r w:rsidR="007515D1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II</w:t>
      </w:r>
    </w:p>
    <w:p w14:paraId="212F4812" w14:textId="77777777" w:rsidR="008B5A30" w:rsidRPr="008B5A30" w:rsidRDefault="008B5A30" w:rsidP="006C2E45">
      <w:pPr>
        <w:spacing w:after="0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CRITÉRIOS UTILIZADOS NA AVALIAÇÃO DE MÉRITO CULTURAL</w:t>
      </w:r>
    </w:p>
    <w:p w14:paraId="4C1774BE" w14:textId="0493156F" w:rsidR="008B5A30" w:rsidRPr="00BE2B83" w:rsidRDefault="008B5A30" w:rsidP="00BE2B8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DAB608F" w14:textId="2ED26BA1" w:rsidR="008B5A30" w:rsidRDefault="008B5A30" w:rsidP="008B5A3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</w:t>
      </w:r>
      <w:r w:rsidR="00A67A0F">
        <w:rPr>
          <w:rFonts w:ascii="Calibri" w:hAnsi="Calibri" w:cs="Calibri"/>
          <w:color w:val="000000"/>
          <w:sz w:val="27"/>
          <w:szCs w:val="27"/>
        </w:rPr>
        <w:t xml:space="preserve"> C</w:t>
      </w:r>
      <w:r>
        <w:rPr>
          <w:rFonts w:ascii="Calibri" w:hAnsi="Calibri" w:cs="Calibri"/>
          <w:color w:val="000000"/>
          <w:sz w:val="27"/>
          <w:szCs w:val="27"/>
        </w:rPr>
        <w:t>omiss</w:t>
      </w:r>
      <w:r w:rsidR="00A67A0F">
        <w:rPr>
          <w:rFonts w:ascii="Calibri" w:hAnsi="Calibri" w:cs="Calibri"/>
          <w:color w:val="000000"/>
          <w:sz w:val="27"/>
          <w:szCs w:val="27"/>
        </w:rPr>
        <w:t>ão de S</w:t>
      </w:r>
      <w:r>
        <w:rPr>
          <w:rFonts w:ascii="Calibri" w:hAnsi="Calibri" w:cs="Calibri"/>
          <w:color w:val="000000"/>
          <w:sz w:val="27"/>
          <w:szCs w:val="27"/>
        </w:rPr>
        <w:t xml:space="preserve">eleção </w:t>
      </w:r>
      <w:r w:rsidR="00CD0409">
        <w:rPr>
          <w:rFonts w:ascii="Calibri" w:hAnsi="Calibri" w:cs="Calibri"/>
          <w:color w:val="000000"/>
          <w:sz w:val="27"/>
          <w:szCs w:val="27"/>
        </w:rPr>
        <w:t>atribuirão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A67A0F">
        <w:rPr>
          <w:rFonts w:ascii="Calibri" w:hAnsi="Calibri" w:cs="Calibri"/>
          <w:color w:val="000000"/>
          <w:sz w:val="27"/>
          <w:szCs w:val="27"/>
        </w:rPr>
        <w:t>a pontuação de acordo com</w:t>
      </w:r>
      <w:r>
        <w:rPr>
          <w:rFonts w:ascii="Calibri" w:hAnsi="Calibri" w:cs="Calibri"/>
          <w:color w:val="000000"/>
          <w:sz w:val="27"/>
          <w:szCs w:val="27"/>
        </w:rPr>
        <w:t xml:space="preserve"> cada um dos </w:t>
      </w:r>
      <w:r w:rsidR="00BE2B83">
        <w:rPr>
          <w:rFonts w:ascii="Calibri" w:hAnsi="Calibri" w:cs="Calibri"/>
          <w:color w:val="000000"/>
          <w:sz w:val="27"/>
          <w:szCs w:val="27"/>
        </w:rPr>
        <w:t>critérios</w:t>
      </w:r>
      <w:r>
        <w:rPr>
          <w:rFonts w:ascii="Calibri" w:hAnsi="Calibri" w:cs="Calibri"/>
          <w:color w:val="000000"/>
          <w:sz w:val="27"/>
          <w:szCs w:val="27"/>
        </w:rPr>
        <w:t xml:space="preserve"> de </w:t>
      </w:r>
      <w:r w:rsidR="00CD0409">
        <w:rPr>
          <w:rFonts w:ascii="Calibri" w:hAnsi="Calibri" w:cs="Calibri"/>
          <w:color w:val="000000"/>
          <w:sz w:val="27"/>
          <w:szCs w:val="27"/>
        </w:rPr>
        <w:t>avaliação</w:t>
      </w:r>
      <w:r>
        <w:rPr>
          <w:rFonts w:ascii="Calibri" w:hAnsi="Calibri" w:cs="Calibri"/>
          <w:color w:val="000000"/>
          <w:sz w:val="27"/>
          <w:szCs w:val="27"/>
        </w:rPr>
        <w:t xml:space="preserve">, conforme </w:t>
      </w:r>
      <w:r w:rsidR="00BE2B83">
        <w:rPr>
          <w:rFonts w:ascii="Calibri" w:hAnsi="Calibri" w:cs="Calibri"/>
          <w:color w:val="000000"/>
          <w:sz w:val="27"/>
          <w:szCs w:val="27"/>
        </w:rPr>
        <w:t>tabela</w:t>
      </w:r>
      <w:r>
        <w:rPr>
          <w:rFonts w:ascii="Calibri" w:hAnsi="Calibri" w:cs="Calibri"/>
          <w:color w:val="000000"/>
          <w:sz w:val="27"/>
          <w:szCs w:val="27"/>
        </w:rPr>
        <w:t xml:space="preserve"> a seguir: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4"/>
        <w:gridCol w:w="5491"/>
        <w:gridCol w:w="1433"/>
      </w:tblGrid>
      <w:tr w:rsidR="008B5A30" w:rsidRPr="008B5A30" w14:paraId="3F88CC09" w14:textId="77777777" w:rsidTr="008B5A30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B53E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CRITÉRIOS OBRIGATÓRIOS</w:t>
            </w:r>
          </w:p>
        </w:tc>
      </w:tr>
      <w:tr w:rsidR="008B5A30" w:rsidRPr="008B5A30" w14:paraId="65267FC6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85E2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Identificação do Critério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17CD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 do Critério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F79F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Máxima</w:t>
            </w:r>
          </w:p>
        </w:tc>
      </w:tr>
      <w:tr w:rsidR="008B5A30" w:rsidRPr="008B5A30" w14:paraId="34C5528D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0AB9F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13865" w14:textId="5510FB26" w:rsidR="008B5A30" w:rsidRPr="008B5A30" w:rsidRDefault="008B5A30" w:rsidP="0006346F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Qualidade do Projeto - </w:t>
            </w:r>
            <w:r w:rsidR="00F64853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Coerência</w:t>
            </w: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objeto, objetivos, justificativa e metas do projeto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análise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considerar, para fins de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avaliação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valoração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o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conteúdo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 apresenta como um todo</w:t>
            </w:r>
            <w:r w:rsidR="00F6485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coerência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observando o objeto, a justificativa e a</w:t>
            </w:r>
            <w:r w:rsidR="009159D9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metodologia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sendo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possível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visualizar de forma clara os resultados que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obtidos. 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D5728" w14:textId="708EEEC1" w:rsidR="008B5A30" w:rsidRPr="008B5A30" w:rsidRDefault="00A67A0F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</w:p>
        </w:tc>
      </w:tr>
      <w:tr w:rsidR="008B5A30" w:rsidRPr="008B5A30" w14:paraId="58013D2E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CCDD5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B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8F3F2" w14:textId="43CABC90" w:rsidR="008B5A30" w:rsidRPr="0006346F" w:rsidRDefault="00F64853" w:rsidP="00FD59B6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Relevância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</w:t>
            </w: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ação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proposta para o </w:t>
            </w: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cenário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cultural do </w:t>
            </w:r>
            <w:r w:rsid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Município </w:t>
            </w:r>
            <w:r w:rsidR="009159D9" w:rsidRPr="00FD59B6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de </w:t>
            </w:r>
            <w:r w:rsidR="00FD59B6" w:rsidRPr="00FD59B6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Derrubadas</w:t>
            </w:r>
            <w:r w:rsidR="009159D9" w:rsidRPr="00FD59B6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- 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análise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considerar, para fins de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avaliação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valoração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ação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contribui para o enriquecimento 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valorização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cultura do </w:t>
            </w:r>
            <w:r w:rsidR="009159D9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município.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3391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4C20B538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C3239" w14:textId="4ABDE130" w:rsidR="008B5A30" w:rsidRPr="009159D9" w:rsidRDefault="009159D9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52967" w14:textId="4E66254F" w:rsidR="008B5A30" w:rsidRPr="008B5A30" w:rsidRDefault="00F64853" w:rsidP="0006346F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Coerência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planilha </w:t>
            </w: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orçamentária</w:t>
            </w:r>
            <w:r w:rsid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com os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resultados e desdobramentos do projeto proposto - 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análise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avaliar e valorar a viabilidade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técnica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 sob o ponto de vista dos gastos previstos na planilha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orçamentária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sua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execução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adequação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objeto, metas e objetivos previstos.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Também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ser considerada para fins de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avaliação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coerência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conformidade dos valores e quantidades dos itens relacionados na planilha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orçamentária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projeto.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228B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3F29A143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4FCCA" w14:textId="060A787C" w:rsidR="008B5A30" w:rsidRPr="009159D9" w:rsidRDefault="009159D9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283E3" w14:textId="539B9552" w:rsidR="008B5A30" w:rsidRPr="008B5A30" w:rsidRDefault="00F64853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Coerência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Plano de </w:t>
            </w: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Cronograma- 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análise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avaliar e valorar a 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 xml:space="preserve">viabilidade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técnica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comunicacional com o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público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alvo do projeto, mediante as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estratégias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mídias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materiais apresentados, bem como a capacidade de executá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os</w:t>
            </w:r>
            <w:proofErr w:type="spellEnd"/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</w:p>
          <w:p w14:paraId="08BA5F4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5E90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10</w:t>
            </w:r>
          </w:p>
        </w:tc>
      </w:tr>
      <w:tr w:rsidR="008B5A30" w:rsidRPr="008B5A30" w14:paraId="130F1EC9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C5A96" w14:textId="1C4037DF" w:rsidR="008B5A30" w:rsidRPr="009159D9" w:rsidRDefault="009159D9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9699D" w14:textId="496847E7" w:rsidR="008B5A30" w:rsidRPr="008B5A30" w:rsidRDefault="008B5A30" w:rsidP="0006346F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Compatibilidade da ficha </w:t>
            </w:r>
            <w:r w:rsidR="00F64853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técnica</w:t>
            </w: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com as atividades desenvolvidas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análise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 a carreira dos profissionais que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compõem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 corpo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técnico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artístico, verificando a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coerência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ou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em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relação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às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atribuições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que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executadas por eles no projeto (para esta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avaliação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serão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considerados os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currículos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dos membros da ficha </w:t>
            </w:r>
            <w:r w:rsidR="00F64853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técnica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).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57FA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5E98CE4D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CB4D3" w14:textId="12DCE38D" w:rsidR="008B5A30" w:rsidRPr="009159D9" w:rsidRDefault="009159D9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DE6F3" w14:textId="7C18814B" w:rsidR="008B5A30" w:rsidRPr="008B5A30" w:rsidRDefault="00F64853" w:rsidP="0006346F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Trajetória</w:t>
            </w:r>
            <w:r w:rsidR="008B5A30"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artística e cultural do proponente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Será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́ considerado para fins de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análise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carreira do proponente, com base no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currículo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comprovações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enviadas juntamente com a proposta</w:t>
            </w:r>
            <w:r w:rsidR="0006346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1B42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1D24F834" w14:textId="77777777" w:rsidTr="00813C9E">
        <w:trPr>
          <w:tblCellSpacing w:w="0" w:type="dxa"/>
        </w:trPr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F382A" w14:textId="3C0022EC" w:rsidR="008B5A30" w:rsidRPr="009159D9" w:rsidRDefault="009159D9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159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G</w:t>
            </w:r>
          </w:p>
        </w:tc>
        <w:tc>
          <w:tcPr>
            <w:tcW w:w="5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A7514" w14:textId="4D3A8CA4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Contrapartida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Será avaliado o interesse público da execução da contrapartida proposta pelo agente cultural</w:t>
            </w:r>
            <w:r w:rsidR="0006346F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A679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4E912182" w14:textId="77777777" w:rsidTr="0006346F">
        <w:trPr>
          <w:tblCellSpacing w:w="0" w:type="dxa"/>
        </w:trPr>
        <w:tc>
          <w:tcPr>
            <w:tcW w:w="70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D7CC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TOTAL:</w:t>
            </w:r>
          </w:p>
        </w:tc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8CB03" w14:textId="275C5101" w:rsidR="008B5A30" w:rsidRPr="008B5A30" w:rsidRDefault="00A67A0F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</w:t>
            </w:r>
            <w:r w:rsidR="008B5A30"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</w:p>
        </w:tc>
      </w:tr>
    </w:tbl>
    <w:p w14:paraId="4A3ED7F6" w14:textId="5591B70E" w:rsidR="007B3FDB" w:rsidRPr="00CD0409" w:rsidRDefault="007B3FDB" w:rsidP="00CD040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</w:pPr>
    </w:p>
    <w:p w14:paraId="449CD2A1" w14:textId="6FB73744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FF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 pontuação final de cada candidatura será </w:t>
      </w:r>
      <w:r w:rsidR="00A67A0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igual a média da pontuação total 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atribuída individualmente por cada </w:t>
      </w:r>
      <w:r w:rsidR="00A67A0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um dos</w:t>
      </w:r>
      <w:bookmarkStart w:id="0" w:name="_GoBack"/>
      <w:bookmarkEnd w:id="0"/>
      <w:r w:rsidR="00A67A0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membros d</w:t>
      </w:r>
      <w:r w:rsidR="00FD59B6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 Conselho Municipal de Educação, Cultura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que avaliarão o projeto.</w:t>
      </w:r>
    </w:p>
    <w:p w14:paraId="0B73C2F1" w14:textId="4B134286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critérios são eliminatórios, de modo que, o agente cultural que receber pontuação 0 em algum dos critérios será desclassificado do Edital.</w:t>
      </w:r>
    </w:p>
    <w:p w14:paraId="6E6E4BE2" w14:textId="15B7E2A4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Em caso de empate, </w:t>
      </w:r>
      <w:r w:rsidR="00E55FFA"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serão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utilizados para fins de </w:t>
      </w:r>
      <w:r w:rsidR="00E55FFA"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classificação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dos projetos a maior nota nos critérios de acordo com a ordem abaixo definida: A, B, C, D, E, F, </w:t>
      </w:r>
      <w:r w:rsidR="00A67A0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G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respectivamente. </w:t>
      </w:r>
    </w:p>
    <w:p w14:paraId="18620DB9" w14:textId="263E37E2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Caso nenhum dos </w:t>
      </w:r>
      <w:r w:rsidR="00E55FFA"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critérios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acima elencados seja capaz de promover o desempate ser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á 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adotado 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como </w:t>
      </w:r>
      <w:r w:rsidR="00E55FFA"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critério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desempate a ordem 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 inscrição.</w:t>
      </w:r>
    </w:p>
    <w:p w14:paraId="04B525FD" w14:textId="641EAEE4" w:rsidR="008B5A30" w:rsidRPr="008B5A30" w:rsidRDefault="00E55FFA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Serão</w:t>
      </w:r>
      <w:r w:rsidR="008B5A30"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considerados aptos os projetos que receberem 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pontuação</w:t>
      </w:r>
      <w:r w:rsidR="008B5A30"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final igual ou superior a 50 pontos.</w:t>
      </w:r>
    </w:p>
    <w:p w14:paraId="347EFBBB" w14:textId="77777777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Serão desclassificados os projetos que:</w:t>
      </w:r>
    </w:p>
    <w:p w14:paraId="068BFDD8" w14:textId="7AA9530E" w:rsidR="008B5A30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I - </w:t>
      </w:r>
      <w:r w:rsidR="00E55FFA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eceber</w:t>
      </w:r>
      <w:r w:rsidR="00E55FFA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m 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pontuação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0 em qualquer dos critérios obrigatórios; </w:t>
      </w:r>
    </w:p>
    <w:p w14:paraId="18B6561C" w14:textId="5200BE29" w:rsidR="0006346F" w:rsidRPr="008B5A30" w:rsidRDefault="0006346F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II – </w:t>
      </w:r>
      <w:r w:rsidR="00E55FFA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eceber</w:t>
      </w:r>
      <w:r w:rsidR="00E55FFA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m pontuação final inferior a 50 pontos;</w:t>
      </w:r>
    </w:p>
    <w:p w14:paraId="4395F0D4" w14:textId="605091CE" w:rsidR="008B5A30" w:rsidRPr="008B5A30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II</w:t>
      </w:r>
      <w:r w:rsidR="0006346F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- </w:t>
      </w:r>
      <w:r w:rsidR="00E55FFA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present</w:t>
      </w:r>
      <w:r w:rsidR="00E55FFA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arem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quaisquer formas de preconceito de origem, raça, etnia, gênero, cor, idade ou outras formas de discriminação serão desclassificadas, com fundamento no disposto no </w:t>
      </w:r>
      <w:hyperlink r:id="rId5" w:anchor="art3iv" w:tgtFrame="_blank" w:history="1">
        <w:r w:rsidRPr="008B5A30">
          <w:rPr>
            <w:rFonts w:ascii="Calibri" w:eastAsia="Times New Roman" w:hAnsi="Calibri" w:cs="Calibri"/>
            <w:color w:val="000000"/>
            <w:kern w:val="0"/>
            <w:sz w:val="24"/>
            <w:szCs w:val="24"/>
            <w:lang w:eastAsia="pt-BR"/>
            <w14:ligatures w14:val="none"/>
          </w:rPr>
          <w:t>inciso IV do caput do art. 3º da Constituição,</w:t>
        </w:r>
      </w:hyperlink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garantidos o contraditório e a ampla defesa.</w:t>
      </w:r>
    </w:p>
    <w:p w14:paraId="4A0B55E7" w14:textId="4D8E5BA7" w:rsidR="008B5A30" w:rsidRPr="007B3FDB" w:rsidRDefault="008B5A30" w:rsidP="007B3FDB">
      <w:pPr>
        <w:numPr>
          <w:ilvl w:val="0"/>
          <w:numId w:val="2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 falsidade de informações acarretará desclassificação, podendo ensejar, ainda, a aplicação de sanções administrativas ou criminais.</w:t>
      </w:r>
    </w:p>
    <w:sectPr w:rsidR="008B5A30" w:rsidRPr="007B3FDB" w:rsidSect="00A8415D">
      <w:pgSz w:w="11906" w:h="16838" w:code="9"/>
      <w:pgMar w:top="2835" w:right="907" w:bottom="164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0A0AB6"/>
    <w:multiLevelType w:val="multilevel"/>
    <w:tmpl w:val="315AB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BA091F"/>
    <w:multiLevelType w:val="multilevel"/>
    <w:tmpl w:val="1270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30"/>
    <w:rsid w:val="0006346F"/>
    <w:rsid w:val="00197B0F"/>
    <w:rsid w:val="00367DBD"/>
    <w:rsid w:val="003B5667"/>
    <w:rsid w:val="006C2E45"/>
    <w:rsid w:val="007515D1"/>
    <w:rsid w:val="007B3FDB"/>
    <w:rsid w:val="00813C9E"/>
    <w:rsid w:val="00837B8F"/>
    <w:rsid w:val="008B5A30"/>
    <w:rsid w:val="009159D9"/>
    <w:rsid w:val="00A67A0F"/>
    <w:rsid w:val="00A8415D"/>
    <w:rsid w:val="00AD60E9"/>
    <w:rsid w:val="00BE2B83"/>
    <w:rsid w:val="00CD0409"/>
    <w:rsid w:val="00D83B30"/>
    <w:rsid w:val="00E55FFA"/>
    <w:rsid w:val="00F64853"/>
    <w:rsid w:val="00FD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C0CE3"/>
  <w15:chartTrackingRefBased/>
  <w15:docId w15:val="{E95AB747-273B-4D7E-832C-F1A2ED85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B5A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8B5A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lanalto.gov.br/ccivil_03/Constituicao/Constituicao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590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5</cp:revision>
  <dcterms:created xsi:type="dcterms:W3CDTF">2023-11-14T13:00:00Z</dcterms:created>
  <dcterms:modified xsi:type="dcterms:W3CDTF">2023-12-07T19:41:00Z</dcterms:modified>
</cp:coreProperties>
</file>